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8C" w:rsidRPr="00E3483D" w:rsidRDefault="00E3483D" w:rsidP="00E348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E3826" w:rsidRPr="00E3483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0EA4" w:rsidRPr="00E3483D" w:rsidRDefault="00300EA4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83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AE3826" w:rsidRPr="00E3483D">
        <w:rPr>
          <w:rFonts w:ascii="Times New Roman" w:hAnsi="Times New Roman" w:cs="Times New Roman"/>
          <w:b/>
          <w:sz w:val="28"/>
          <w:szCs w:val="28"/>
        </w:rPr>
        <w:t>НОГО ОБРАЗОВАНИЯ</w:t>
      </w:r>
    </w:p>
    <w:p w:rsidR="00300EA4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7DA3" w:rsidRPr="00E3483D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300EA4" w:rsidRPr="00E3483D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AE3826" w:rsidRPr="00E3483D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300EA4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0EA4" w:rsidRPr="00E3483D">
        <w:rPr>
          <w:rFonts w:ascii="Times New Roman" w:hAnsi="Times New Roman" w:cs="Times New Roman"/>
          <w:b/>
          <w:sz w:val="28"/>
          <w:szCs w:val="28"/>
        </w:rPr>
        <w:t>АКБУЛАКСКОГО РАЙОНА</w:t>
      </w:r>
    </w:p>
    <w:p w:rsidR="00AE3826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0EA4" w:rsidRPr="00E3483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E3826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Второй созыв</w:t>
      </w:r>
    </w:p>
    <w:p w:rsidR="00AE3826" w:rsidRPr="00E3483D" w:rsidRDefault="00AE3826" w:rsidP="00AE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A4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8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3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A4" w:rsidRPr="00E348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3826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С.Карасай</w:t>
      </w:r>
    </w:p>
    <w:p w:rsidR="00E3483D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EA4" w:rsidRPr="00E3483D" w:rsidRDefault="00E3483D" w:rsidP="00E3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9348C" w:rsidRPr="00E3483D">
        <w:rPr>
          <w:rFonts w:ascii="Times New Roman" w:hAnsi="Times New Roman" w:cs="Times New Roman"/>
          <w:b/>
          <w:sz w:val="28"/>
          <w:szCs w:val="28"/>
        </w:rPr>
        <w:t>18.03.</w:t>
      </w:r>
      <w:bookmarkStart w:id="0" w:name="_GoBack"/>
      <w:bookmarkEnd w:id="0"/>
      <w:r w:rsidR="00300EA4" w:rsidRPr="00E3483D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3826" w:rsidRPr="00E3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A4" w:rsidRPr="00E348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348C" w:rsidRPr="00E3483D">
        <w:rPr>
          <w:rFonts w:ascii="Times New Roman" w:hAnsi="Times New Roman" w:cs="Times New Roman"/>
          <w:b/>
          <w:sz w:val="28"/>
          <w:szCs w:val="28"/>
        </w:rPr>
        <w:t>101</w:t>
      </w:r>
    </w:p>
    <w:p w:rsidR="00300EA4" w:rsidRPr="00E3483D" w:rsidRDefault="00300EA4" w:rsidP="00E3483D">
      <w:pPr>
        <w:pStyle w:val="a3"/>
        <w:tabs>
          <w:tab w:val="left" w:pos="5245"/>
        </w:tabs>
        <w:ind w:right="3685"/>
        <w:rPr>
          <w:rFonts w:ascii="Times New Roman" w:hAnsi="Times New Roman" w:cs="Times New Roman"/>
          <w:b/>
          <w:sz w:val="28"/>
          <w:szCs w:val="28"/>
        </w:rPr>
      </w:pPr>
    </w:p>
    <w:p w:rsidR="00D42E52" w:rsidRPr="00E3483D" w:rsidRDefault="0010032B" w:rsidP="00E3483D">
      <w:pPr>
        <w:pStyle w:val="a3"/>
        <w:tabs>
          <w:tab w:val="left" w:pos="5245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 w:rsidRPr="00E3483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0032B" w:rsidRPr="00E3483D" w:rsidRDefault="0010032B" w:rsidP="00E3483D">
      <w:pPr>
        <w:pStyle w:val="a3"/>
        <w:tabs>
          <w:tab w:val="left" w:pos="5245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 w:rsidRPr="00E3483D">
        <w:rPr>
          <w:rFonts w:ascii="Times New Roman" w:hAnsi="Times New Roman" w:cs="Times New Roman"/>
          <w:b/>
          <w:sz w:val="28"/>
          <w:szCs w:val="28"/>
        </w:rPr>
        <w:t>в решение Совета депутатов муниципального</w:t>
      </w:r>
    </w:p>
    <w:p w:rsidR="0010032B" w:rsidRPr="00E3483D" w:rsidRDefault="0010032B" w:rsidP="00E3483D">
      <w:pPr>
        <w:pStyle w:val="a3"/>
        <w:tabs>
          <w:tab w:val="left" w:pos="5245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 w:rsidRPr="00E3483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C07DA3" w:rsidRPr="00E3483D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0032B" w:rsidRPr="00E3483D" w:rsidRDefault="00C07DA3" w:rsidP="00E3483D">
      <w:pPr>
        <w:pStyle w:val="a3"/>
        <w:tabs>
          <w:tab w:val="left" w:pos="5245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 w:rsidRPr="00E3483D">
        <w:rPr>
          <w:rFonts w:ascii="Times New Roman" w:hAnsi="Times New Roman" w:cs="Times New Roman"/>
          <w:b/>
          <w:sz w:val="28"/>
          <w:szCs w:val="28"/>
        </w:rPr>
        <w:t>от 29.06.2017 № 116</w:t>
      </w:r>
      <w:r w:rsidR="0010032B" w:rsidRPr="00E3483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бюджетном процессе в муниципальном образовании </w:t>
      </w:r>
      <w:r w:rsidRPr="00E3483D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10032B" w:rsidRPr="00E3483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300EA4" w:rsidRPr="00E3483D" w:rsidRDefault="00300EA4" w:rsidP="00E3483D">
      <w:pPr>
        <w:pStyle w:val="a3"/>
        <w:tabs>
          <w:tab w:val="left" w:pos="5245"/>
        </w:tabs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0032B" w:rsidRPr="00E3483D" w:rsidRDefault="0010032B" w:rsidP="00100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32B" w:rsidRPr="00E3483D" w:rsidRDefault="00300EA4" w:rsidP="007C040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3483D">
        <w:rPr>
          <w:rFonts w:ascii="Times New Roman" w:hAnsi="Times New Roman" w:cs="Times New Roman"/>
          <w:b w:val="0"/>
          <w:color w:val="auto"/>
        </w:rPr>
        <w:t>В</w:t>
      </w:r>
      <w:r w:rsidR="0010032B" w:rsidRPr="00E3483D">
        <w:rPr>
          <w:rFonts w:ascii="Times New Roman" w:hAnsi="Times New Roman" w:cs="Times New Roman"/>
          <w:b w:val="0"/>
          <w:color w:val="auto"/>
        </w:rPr>
        <w:t xml:space="preserve"> соответствии с </w:t>
      </w:r>
      <w:r w:rsidR="009C0D94" w:rsidRPr="00E3483D">
        <w:rPr>
          <w:rFonts w:ascii="Times New Roman" w:hAnsi="Times New Roman" w:cs="Times New Roman"/>
          <w:b w:val="0"/>
          <w:color w:val="auto"/>
        </w:rPr>
        <w:t>Бюджетным кодексом Российской Федерации (ред. от 22.12.2020)</w:t>
      </w:r>
      <w:r w:rsidR="0010032B" w:rsidRPr="00E3483D">
        <w:rPr>
          <w:rFonts w:ascii="Times New Roman" w:hAnsi="Times New Roman" w:cs="Times New Roman"/>
        </w:rPr>
        <w:t xml:space="preserve">, </w:t>
      </w:r>
      <w:r w:rsidR="0010032B" w:rsidRPr="00E3483D">
        <w:rPr>
          <w:rFonts w:ascii="Times New Roman" w:hAnsi="Times New Roman" w:cs="Times New Roman"/>
          <w:b w:val="0"/>
          <w:color w:val="auto"/>
        </w:rPr>
        <w:t>Федеральн</w:t>
      </w:r>
      <w:r w:rsidRPr="00E3483D">
        <w:rPr>
          <w:rFonts w:ascii="Times New Roman" w:hAnsi="Times New Roman" w:cs="Times New Roman"/>
          <w:b w:val="0"/>
          <w:color w:val="auto"/>
        </w:rPr>
        <w:t>ым законом от 06.10.2003 № 131-</w:t>
      </w:r>
      <w:r w:rsidR="0010032B" w:rsidRPr="00E3483D">
        <w:rPr>
          <w:rFonts w:ascii="Times New Roman" w:hAnsi="Times New Roman" w:cs="Times New Roman"/>
          <w:b w:val="0"/>
          <w:color w:val="auto"/>
        </w:rPr>
        <w:t xml:space="preserve">ФЗ «Об общих принципах организации местного самоуправления в Российской Федерации», </w:t>
      </w:r>
      <w:r w:rsidR="002B07DF" w:rsidRPr="00E3483D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</w:t>
      </w:r>
      <w:r w:rsidR="00C07DA3" w:rsidRPr="00E3483D">
        <w:rPr>
          <w:rFonts w:ascii="Times New Roman" w:hAnsi="Times New Roman" w:cs="Times New Roman"/>
          <w:b w:val="0"/>
          <w:color w:val="auto"/>
        </w:rPr>
        <w:t>Карасаевский</w:t>
      </w:r>
      <w:r w:rsidR="002B07DF" w:rsidRPr="00E3483D">
        <w:rPr>
          <w:rFonts w:ascii="Times New Roman" w:hAnsi="Times New Roman" w:cs="Times New Roman"/>
          <w:b w:val="0"/>
          <w:color w:val="auto"/>
        </w:rPr>
        <w:t xml:space="preserve"> сельсовет Акбулакского района Оренбургской области,  </w:t>
      </w:r>
      <w:r w:rsidR="0010032B" w:rsidRPr="00E3483D">
        <w:rPr>
          <w:rFonts w:ascii="Times New Roman" w:hAnsi="Times New Roman" w:cs="Times New Roman"/>
          <w:b w:val="0"/>
          <w:color w:val="auto"/>
        </w:rPr>
        <w:t xml:space="preserve">Совет депутатов муниципального образования </w:t>
      </w:r>
      <w:r w:rsidR="00C07DA3" w:rsidRPr="00E3483D">
        <w:rPr>
          <w:rFonts w:ascii="Times New Roman" w:hAnsi="Times New Roman" w:cs="Times New Roman"/>
          <w:b w:val="0"/>
          <w:color w:val="auto"/>
        </w:rPr>
        <w:t>Карасаевский</w:t>
      </w:r>
      <w:r w:rsidR="00047D42" w:rsidRPr="00E3483D">
        <w:rPr>
          <w:rFonts w:ascii="Times New Roman" w:hAnsi="Times New Roman" w:cs="Times New Roman"/>
          <w:b w:val="0"/>
          <w:color w:val="auto"/>
        </w:rPr>
        <w:t xml:space="preserve"> </w:t>
      </w:r>
      <w:r w:rsidR="0010032B" w:rsidRPr="00E3483D">
        <w:rPr>
          <w:rFonts w:ascii="Times New Roman" w:hAnsi="Times New Roman" w:cs="Times New Roman"/>
          <w:b w:val="0"/>
          <w:color w:val="auto"/>
        </w:rPr>
        <w:t>сельсовет РЕШИЛ:</w:t>
      </w:r>
    </w:p>
    <w:p w:rsidR="002B07DF" w:rsidRPr="00E3483D" w:rsidRDefault="002B07DF" w:rsidP="009C0D94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Положение «О бюджетном процессе в муниципальном образовании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сельсовет» (далее – Положение):</w:t>
      </w:r>
    </w:p>
    <w:p w:rsidR="00F0785B" w:rsidRPr="00E3483D" w:rsidRDefault="00D62652" w:rsidP="002B07DF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sz w:val="28"/>
          <w:szCs w:val="28"/>
        </w:rPr>
        <w:t xml:space="preserve">1.1. Статью 16 Положения «Прогнозирование доходов бюджета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сельсовет» изложить в новой редакции:</w:t>
      </w:r>
    </w:p>
    <w:p w:rsidR="00D62652" w:rsidRPr="00E3483D" w:rsidRDefault="00D62652" w:rsidP="00D62652">
      <w:pPr>
        <w:shd w:val="clear" w:color="auto" w:fill="FFFFFF"/>
        <w:spacing w:after="0" w:line="252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83D">
        <w:rPr>
          <w:rFonts w:ascii="Times New Roman" w:hAnsi="Times New Roman" w:cs="Times New Roman"/>
          <w:sz w:val="28"/>
          <w:szCs w:val="28"/>
        </w:rPr>
        <w:t>«</w:t>
      </w:r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Доходы бюджета</w:t>
      </w:r>
      <w:r w:rsidRPr="00E34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прогнозируются на основе прогноза социально-экономического развития территории, действующего на день внесения проекта решения о бюджете в Совет депутатов</w:t>
      </w:r>
      <w:r w:rsidRPr="00E34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D62652" w:rsidRPr="00E3483D" w:rsidRDefault="00D62652" w:rsidP="00D62652">
      <w:pPr>
        <w:shd w:val="clear" w:color="auto" w:fill="FFFFFF"/>
        <w:spacing w:after="0" w:line="252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6315"/>
      <w:bookmarkStart w:id="2" w:name="dst3565"/>
      <w:bookmarkStart w:id="3" w:name="dst102660"/>
      <w:bookmarkStart w:id="4" w:name="dst102661"/>
      <w:bookmarkStart w:id="5" w:name="dst102662"/>
      <w:bookmarkEnd w:id="1"/>
      <w:bookmarkEnd w:id="2"/>
      <w:bookmarkEnd w:id="3"/>
      <w:bookmarkEnd w:id="4"/>
      <w:bookmarkEnd w:id="5"/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Положения муниципальных правовых актов Совета депутатов</w:t>
      </w:r>
      <w:r w:rsidRPr="00E34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приводящих к изменению общего объема доходов соответствующего бюджета и принятых </w:t>
      </w:r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после внесения проекта решения о бюджете на рассмотрение в Совет депутатов</w:t>
      </w:r>
      <w:r w:rsidRPr="00E34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483D">
        <w:rPr>
          <w:rStyle w:val="blk"/>
          <w:rFonts w:ascii="Times New Roman" w:hAnsi="Times New Roman" w:cs="Times New Roman"/>
          <w:color w:val="000000"/>
          <w:sz w:val="28"/>
          <w:szCs w:val="28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  <w:proofErr w:type="gramEnd"/>
    </w:p>
    <w:p w:rsidR="002B07DF" w:rsidRPr="00E3483D" w:rsidRDefault="00D62652" w:rsidP="002B07DF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C436BD"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2B07DF"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татью 17 «</w:t>
      </w:r>
      <w:r w:rsidR="002B07DF" w:rsidRPr="00E348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Планирование бюджетных ассигнований бюджета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2B07DF" w:rsidRPr="00E348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B07DF"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36BD"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2B07DF"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36BD" w:rsidRPr="00E3483D" w:rsidRDefault="00C436BD" w:rsidP="00C436B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«1.Планирование бюджетных ассигнований осуществляется в порядке и в соответствии с методикой, устанавливаемой соответствующим финансовым органом (органом управления государственным внебюджетным фондом), с учетом особенностей, установленных настоящей статьей.</w:t>
      </w:r>
    </w:p>
    <w:p w:rsidR="00C436BD" w:rsidRPr="00E3483D" w:rsidRDefault="00C436BD" w:rsidP="00C436B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2665"/>
      <w:bookmarkEnd w:id="6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C436BD" w:rsidRPr="00E3483D" w:rsidRDefault="00C436BD" w:rsidP="00C436B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02666"/>
      <w:bookmarkEnd w:id="7"/>
      <w:proofErr w:type="gramStart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</w:t>
      </w:r>
      <w:proofErr w:type="gramEnd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 нормативных правовых актов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FBF" w:rsidRPr="00E3483D" w:rsidRDefault="00C436BD" w:rsidP="00C436B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2667"/>
      <w:bookmarkEnd w:id="8"/>
      <w:proofErr w:type="gramStart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нормативными правовыми актами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</w:t>
      </w:r>
      <w:proofErr w:type="gramEnd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</w:t>
      </w:r>
      <w:bookmarkStart w:id="9" w:name="dst5829"/>
      <w:bookmarkEnd w:id="9"/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F02FBF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</w:t>
      </w:r>
      <w:proofErr w:type="gramEnd"/>
    </w:p>
    <w:p w:rsidR="00C436BD" w:rsidRPr="00E3483D" w:rsidRDefault="00F02FBF" w:rsidP="00F02FB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первоочередном планировании бюджетных ассигнований на исполнение действующих обязательств.</w:t>
      </w:r>
    </w:p>
    <w:p w:rsidR="00C436BD" w:rsidRPr="00E3483D" w:rsidRDefault="00F02FBF" w:rsidP="00F02FB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dst103279"/>
      <w:bookmarkStart w:id="11" w:name="dst102668"/>
      <w:bookmarkEnd w:id="10"/>
      <w:bookmarkEnd w:id="11"/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бюджетных ассигнований на оказание 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(выполнение работ) бюджетными и автономными учреждениями осуществля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 учетом муниципального</w:t>
      </w:r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436BD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4D10" w:rsidRPr="00E3483D" w:rsidRDefault="005B37D7" w:rsidP="00F02FB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E4D10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E4D10"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Часть 1 статьи 33 «Кассовый план» изложить в следующей редакции:</w:t>
      </w:r>
    </w:p>
    <w:p w:rsidR="00DE4D10" w:rsidRPr="00E3483D" w:rsidRDefault="00DE4D10" w:rsidP="00F02FB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Pr="00E34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DE4D10" w:rsidRPr="00E3483D" w:rsidRDefault="005B37D7" w:rsidP="00DE4D1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r w:rsidR="00DE4D10" w:rsidRPr="00E34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Статью 34 «</w:t>
      </w:r>
      <w:r w:rsidR="00DE4D10" w:rsidRPr="00E3483D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муниципального образования </w:t>
      </w:r>
    </w:p>
    <w:p w:rsidR="00DE4D10" w:rsidRPr="00E3483D" w:rsidRDefault="00C07DA3" w:rsidP="00DE4D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DE4D10" w:rsidRPr="00E3483D">
        <w:rPr>
          <w:rFonts w:ascii="Times New Roman" w:eastAsia="Calibri" w:hAnsi="Times New Roman" w:cs="Times New Roman"/>
          <w:sz w:val="28"/>
          <w:szCs w:val="28"/>
        </w:rPr>
        <w:t xml:space="preserve"> сельсовет по доходам</w:t>
      </w:r>
      <w:r w:rsidR="00DE4D10" w:rsidRPr="00E3483D">
        <w:rPr>
          <w:rFonts w:ascii="Times New Roman" w:hAnsi="Times New Roman" w:cs="Times New Roman"/>
          <w:sz w:val="28"/>
          <w:szCs w:val="28"/>
        </w:rPr>
        <w:t xml:space="preserve">» </w:t>
      </w:r>
      <w:r w:rsidR="00DE4D10" w:rsidRPr="00E34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E4D10" w:rsidRPr="00E3483D" w:rsidRDefault="00DE4D10" w:rsidP="00DE4D10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Исполнение бюджетов по доходам предусматривает:</w:t>
      </w:r>
    </w:p>
    <w:p w:rsidR="00DE4D10" w:rsidRPr="00E3483D" w:rsidRDefault="00DE4D10" w:rsidP="00DE4D10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dst6011"/>
      <w:bookmarkStart w:id="13" w:name="dst2582"/>
      <w:bookmarkEnd w:id="12"/>
      <w:bookmarkEnd w:id="13"/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 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Положением, (законами) решением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 и иными законами 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правовыми актами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принятыми в соответствии с положениями настоящего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 казначейских счетов для осуществления и отражения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операций по учету и распределению поступлений и иных поступлений в бюджет;</w:t>
      </w:r>
    </w:p>
    <w:p w:rsidR="00DE4D10" w:rsidRPr="00E3483D" w:rsidRDefault="00DE4D10" w:rsidP="00DE4D10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dst103359"/>
      <w:bookmarkStart w:id="15" w:name="dst2583"/>
      <w:bookmarkEnd w:id="14"/>
      <w:bookmarkEnd w:id="15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E4D10" w:rsidRPr="00E3483D" w:rsidRDefault="001B0CE4" w:rsidP="00DE4D10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dst3050"/>
      <w:bookmarkStart w:id="17" w:name="dst2584"/>
      <w:bookmarkEnd w:id="16"/>
      <w:bookmarkEnd w:id="17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зачет излишне уплаченных или излишне взысканных сумм в соответствии с </w:t>
      </w:r>
      <w:hyperlink r:id="rId5" w:anchor="dst100775" w:history="1">
        <w:r w:rsidR="00DE4D10"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Федерации;</w:t>
      </w:r>
    </w:p>
    <w:p w:rsidR="00DE4D10" w:rsidRPr="00E3483D" w:rsidRDefault="001B0CE4" w:rsidP="00DE4D10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dst2585"/>
      <w:bookmarkEnd w:id="18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уточнение администратором доходов бюджета платежей в бюджеты бюджетной системы Российской Федерации;</w:t>
      </w:r>
    </w:p>
    <w:p w:rsidR="00DE4D10" w:rsidRPr="00E3483D" w:rsidRDefault="001B0CE4" w:rsidP="00DE4D10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dst6012"/>
      <w:bookmarkStart w:id="20" w:name="dst2586"/>
      <w:bookmarkStart w:id="21" w:name="dst103360"/>
      <w:bookmarkEnd w:id="19"/>
      <w:bookmarkEnd w:id="20"/>
      <w:bookmarkEnd w:id="21"/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поступлений и их распределения между бюджетами бюджетной системы Российской Федерации в </w:t>
      </w:r>
      <w:hyperlink r:id="rId6" w:anchor="dst100018" w:history="1">
        <w:r w:rsidR="00DE4D10"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 Министерством финансов Российской Федерации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4D10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0CE4" w:rsidRPr="00E3483D" w:rsidRDefault="005B37D7" w:rsidP="001B0CE4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B0CE4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Статью 35 «</w:t>
      </w:r>
      <w:r w:rsidR="001B0CE4" w:rsidRPr="00E3483D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1B0CE4" w:rsidRPr="00E3483D">
        <w:rPr>
          <w:rFonts w:ascii="Times New Roman" w:eastAsia="Calibri" w:hAnsi="Times New Roman" w:cs="Times New Roman"/>
          <w:sz w:val="28"/>
          <w:szCs w:val="28"/>
        </w:rPr>
        <w:t xml:space="preserve"> сельсовет по расходам</w:t>
      </w:r>
      <w:r w:rsidR="001B0CE4" w:rsidRPr="00E3483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B37D7" w:rsidRPr="00E3483D" w:rsidRDefault="001B0CE4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B37D7" w:rsidRPr="00E3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7D7" w:rsidRPr="00E3483D">
        <w:rPr>
          <w:rStyle w:val="blk"/>
          <w:rFonts w:ascii="Times New Roman" w:hAnsi="Times New Roman" w:cs="Times New Roman"/>
          <w:sz w:val="28"/>
          <w:szCs w:val="28"/>
        </w:rPr>
        <w:t>Исполнение бюджета по расходам осуществляется в </w:t>
      </w:r>
      <w:hyperlink r:id="rId7" w:anchor="dst100011" w:history="1">
        <w:r w:rsidR="005B37D7" w:rsidRPr="00E34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5B37D7" w:rsidRPr="00E3483D">
        <w:rPr>
          <w:rStyle w:val="blk"/>
          <w:rFonts w:ascii="Times New Roman" w:hAnsi="Times New Roman" w:cs="Times New Roman"/>
          <w:sz w:val="28"/>
          <w:szCs w:val="28"/>
        </w:rPr>
        <w:t>, установленном соответствующим финансовым органом (органом управления государственным внебюджетным фондом), с соблюдением требований настоящего Кодекса.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2589"/>
      <w:bookmarkEnd w:id="22"/>
      <w:r w:rsidRPr="00E3483D">
        <w:rPr>
          <w:rStyle w:val="blk"/>
          <w:rFonts w:ascii="Times New Roman" w:hAnsi="Times New Roman" w:cs="Times New Roman"/>
          <w:sz w:val="28"/>
          <w:szCs w:val="28"/>
        </w:rPr>
        <w:t>2. Исполнение бюджета по расходам предусматривает: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4414"/>
      <w:bookmarkStart w:id="24" w:name="dst2590"/>
      <w:bookmarkEnd w:id="23"/>
      <w:bookmarkEnd w:id="24"/>
      <w:r w:rsidRPr="00E3483D">
        <w:rPr>
          <w:rStyle w:val="blk"/>
          <w:rFonts w:ascii="Times New Roman" w:hAnsi="Times New Roman" w:cs="Times New Roman"/>
          <w:sz w:val="28"/>
          <w:szCs w:val="28"/>
        </w:rPr>
        <w:t>принятие и </w:t>
      </w:r>
      <w:hyperlink r:id="rId8" w:anchor="dst100016" w:history="1">
        <w:r w:rsidRPr="00E34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учет</w:t>
        </w:r>
      </w:hyperlink>
      <w:r w:rsidRPr="00E3483D">
        <w:rPr>
          <w:rStyle w:val="blk"/>
          <w:rFonts w:ascii="Times New Roman" w:hAnsi="Times New Roman" w:cs="Times New Roman"/>
          <w:sz w:val="28"/>
          <w:szCs w:val="28"/>
        </w:rPr>
        <w:t> бюджетных и денежных обязательств;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2591"/>
      <w:bookmarkEnd w:id="25"/>
      <w:r w:rsidRPr="00E3483D">
        <w:rPr>
          <w:rStyle w:val="blk"/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2592"/>
      <w:bookmarkEnd w:id="26"/>
      <w:r w:rsidRPr="00E3483D">
        <w:rPr>
          <w:rStyle w:val="blk"/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2593"/>
      <w:bookmarkEnd w:id="27"/>
      <w:r w:rsidRPr="00E3483D">
        <w:rPr>
          <w:rStyle w:val="blk"/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4625"/>
      <w:bookmarkEnd w:id="28"/>
      <w:r w:rsidRPr="00E3483D">
        <w:rPr>
          <w:rStyle w:val="blk"/>
          <w:rFonts w:ascii="Times New Roman" w:hAnsi="Times New Roman" w:cs="Times New Roman"/>
          <w:sz w:val="28"/>
          <w:szCs w:val="28"/>
        </w:rPr>
        <w:t>2.1. Финансовый орган (орган управления государственным внебюджетным фондом) в установленном им порядке направляет 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 </w:t>
      </w:r>
      <w:hyperlink r:id="rId9" w:anchor="dst100012" w:history="1">
        <w:r w:rsidRPr="00E34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E3483D">
        <w:rPr>
          <w:rStyle w:val="blk"/>
          <w:rFonts w:ascii="Times New Roman" w:hAnsi="Times New Roman" w:cs="Times New Roman"/>
          <w:sz w:val="28"/>
          <w:szCs w:val="28"/>
        </w:rPr>
        <w:t>, установленной Министерством финансов Российской Федерации.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2970"/>
      <w:bookmarkStart w:id="30" w:name="dst2594"/>
      <w:bookmarkEnd w:id="29"/>
      <w:bookmarkEnd w:id="30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E3483D">
        <w:rPr>
          <w:rStyle w:val="blk"/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2595"/>
      <w:bookmarkEnd w:id="31"/>
      <w:r w:rsidRPr="00E3483D">
        <w:rPr>
          <w:rStyle w:val="blk"/>
          <w:rFonts w:ascii="Times New Roman" w:hAnsi="Times New Roman" w:cs="Times New Roman"/>
          <w:sz w:val="28"/>
          <w:szCs w:val="28"/>
        </w:rPr>
        <w:t>Получатель бюджетных средств</w:t>
      </w:r>
      <w:r w:rsidR="001F5EE7" w:rsidRPr="00E3483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5830"/>
      <w:bookmarkEnd w:id="32"/>
      <w:r w:rsidRPr="00E3483D">
        <w:rPr>
          <w:rStyle w:val="blk"/>
          <w:rFonts w:ascii="Times New Roman" w:hAnsi="Times New Roman" w:cs="Times New Roman"/>
          <w:sz w:val="28"/>
          <w:szCs w:val="28"/>
        </w:rPr>
        <w:t>Получатель бюджетных средств</w:t>
      </w:r>
      <w:r w:rsidR="001F5EE7" w:rsidRPr="00E3483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6013"/>
      <w:bookmarkStart w:id="34" w:name="dst2596"/>
      <w:bookmarkStart w:id="35" w:name="dst3335"/>
      <w:bookmarkEnd w:id="33"/>
      <w:bookmarkEnd w:id="34"/>
      <w:bookmarkEnd w:id="35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483D">
        <w:rPr>
          <w:rStyle w:val="blk"/>
          <w:rFonts w:ascii="Times New Roman" w:hAnsi="Times New Roman" w:cs="Times New Roman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proofErr w:type="gramEnd"/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4912"/>
      <w:bookmarkStart w:id="37" w:name="dst2597"/>
      <w:bookmarkStart w:id="38" w:name="dst3655"/>
      <w:bookmarkStart w:id="39" w:name="dst103494"/>
      <w:bookmarkEnd w:id="36"/>
      <w:bookmarkEnd w:id="37"/>
      <w:bookmarkEnd w:id="38"/>
      <w:bookmarkEnd w:id="39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5. </w:t>
      </w:r>
      <w:bookmarkStart w:id="40" w:name="dst4913"/>
      <w:bookmarkEnd w:id="40"/>
      <w:r w:rsidRPr="00E3483D">
        <w:rPr>
          <w:rStyle w:val="blk"/>
          <w:rFonts w:ascii="Times New Roman" w:hAnsi="Times New Roman" w:cs="Times New Roman"/>
          <w:sz w:val="28"/>
          <w:szCs w:val="28"/>
        </w:rPr>
        <w:t>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 предусмотренным </w:t>
      </w:r>
      <w:hyperlink r:id="rId10" w:anchor="dst3654" w:history="1">
        <w:r w:rsidRPr="00E34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настоящей статьи, контроль </w:t>
      </w:r>
      <w:proofErr w:type="gramStart"/>
      <w:r w:rsidRPr="00E3483D">
        <w:rPr>
          <w:rStyle w:val="blk"/>
          <w:rFonts w:ascii="Times New Roman" w:hAnsi="Times New Roman" w:cs="Times New Roman"/>
          <w:sz w:val="28"/>
          <w:szCs w:val="28"/>
        </w:rPr>
        <w:t>за</w:t>
      </w:r>
      <w:proofErr w:type="gramEnd"/>
      <w:r w:rsidRPr="00E3483D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5B37D7" w:rsidRPr="00E3483D" w:rsidRDefault="001F5EE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4914"/>
      <w:bookmarkEnd w:id="41"/>
      <w:r w:rsidRPr="00E3483D">
        <w:rPr>
          <w:rStyle w:val="blk"/>
          <w:rFonts w:ascii="Times New Roman" w:hAnsi="Times New Roman" w:cs="Times New Roman"/>
          <w:sz w:val="28"/>
          <w:szCs w:val="28"/>
        </w:rPr>
        <w:lastRenderedPageBreak/>
        <w:t>н</w:t>
      </w:r>
      <w:r w:rsidR="005B37D7" w:rsidRPr="00E3483D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B37D7" w:rsidRPr="00E3483D">
        <w:rPr>
          <w:rStyle w:val="blk"/>
          <w:rFonts w:ascii="Times New Roman" w:hAnsi="Times New Roman" w:cs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4915"/>
      <w:bookmarkEnd w:id="42"/>
      <w:r w:rsidRPr="00E3483D">
        <w:rPr>
          <w:rStyle w:val="blk"/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6014"/>
      <w:bookmarkStart w:id="44" w:name="dst4916"/>
      <w:bookmarkEnd w:id="43"/>
      <w:bookmarkEnd w:id="44"/>
      <w:r w:rsidRPr="00E3483D">
        <w:rPr>
          <w:rStyle w:val="blk"/>
          <w:rFonts w:ascii="Times New Roman" w:hAnsi="Times New Roman" w:cs="Times New Roman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4917"/>
      <w:bookmarkEnd w:id="45"/>
      <w:r w:rsidRPr="00E3483D">
        <w:rPr>
          <w:rStyle w:val="blk"/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4918"/>
      <w:bookmarkEnd w:id="46"/>
      <w:r w:rsidRPr="00E3483D">
        <w:rPr>
          <w:rStyle w:val="blk"/>
          <w:rFonts w:ascii="Times New Roman" w:hAnsi="Times New Roman" w:cs="Times New Roman"/>
          <w:sz w:val="28"/>
          <w:szCs w:val="28"/>
        </w:rPr>
        <w:t>В порядке, установленном соответствующим финансовым органом (органом управления государственным внебюджетным фондом), и предусмотренном </w:t>
      </w:r>
      <w:hyperlink r:id="rId11" w:anchor="dst3654" w:history="1">
        <w:r w:rsidRPr="00E34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E3483D">
        <w:rPr>
          <w:rStyle w:val="blk"/>
          <w:rFonts w:ascii="Times New Roman" w:hAnsi="Times New Roman" w:cs="Times New Roman"/>
          <w:sz w:val="28"/>
          <w:szCs w:val="28"/>
        </w:rPr>
        <w:t> 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4919"/>
      <w:bookmarkEnd w:id="47"/>
      <w:r w:rsidRPr="00E3483D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483D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 </w:t>
      </w:r>
      <w:hyperlink r:id="rId12" w:anchor="dst101474" w:history="1">
        <w:r w:rsidRPr="00E34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3483D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st2598"/>
      <w:bookmarkEnd w:id="48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3483D">
        <w:rPr>
          <w:rStyle w:val="blk"/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dst2599"/>
      <w:bookmarkEnd w:id="49"/>
      <w:r w:rsidRPr="00E3483D">
        <w:rPr>
          <w:rStyle w:val="blk"/>
          <w:rFonts w:ascii="Times New Roman" w:hAnsi="Times New Roman" w:cs="Times New Roman"/>
          <w:sz w:val="28"/>
          <w:szCs w:val="28"/>
        </w:rPr>
        <w:t>Оплата денежных обязательств по публичным нормативным обязательствам может осуществляться в пределах</w:t>
      </w:r>
      <w:r w:rsidR="001F5EE7" w:rsidRPr="00E3483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5B37D7" w:rsidRPr="00E3483D" w:rsidRDefault="005B37D7" w:rsidP="005B37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6015"/>
      <w:bookmarkStart w:id="51" w:name="dst2600"/>
      <w:bookmarkEnd w:id="50"/>
      <w:bookmarkEnd w:id="51"/>
      <w:r w:rsidRPr="00E3483D">
        <w:rPr>
          <w:rStyle w:val="blk"/>
          <w:rFonts w:ascii="Times New Roman" w:hAnsi="Times New Roman" w:cs="Times New Roman"/>
          <w:sz w:val="28"/>
          <w:szCs w:val="28"/>
        </w:rPr>
        <w:t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1F5EE7" w:rsidRPr="00E348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3483D">
        <w:rPr>
          <w:rStyle w:val="blk"/>
          <w:rFonts w:ascii="Times New Roman" w:hAnsi="Times New Roman" w:cs="Times New Roman"/>
          <w:sz w:val="28"/>
          <w:szCs w:val="28"/>
        </w:rPr>
        <w:t>денежных операций по исполнению денежных обязательств получателей бюджетных средств</w:t>
      </w:r>
      <w:proofErr w:type="gramStart"/>
      <w:r w:rsidR="001F5EE7" w:rsidRPr="00E3483D">
        <w:rPr>
          <w:rStyle w:val="blk"/>
          <w:rFonts w:ascii="Times New Roman" w:hAnsi="Times New Roman" w:cs="Times New Roman"/>
          <w:sz w:val="28"/>
          <w:szCs w:val="28"/>
        </w:rPr>
        <w:t>.»</w:t>
      </w:r>
      <w:r w:rsidRPr="00E3483D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A49" w:rsidRPr="00E3483D" w:rsidRDefault="005B37D7" w:rsidP="005B37D7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5EE7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F0A49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F5EE7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F0A49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Часть 2 статьи 39 «</w:t>
      </w:r>
      <w:r w:rsidR="00DF0A49" w:rsidRPr="00E3483D">
        <w:rPr>
          <w:rFonts w:ascii="Times New Roman" w:eastAsia="Calibri" w:hAnsi="Times New Roman" w:cs="Times New Roman"/>
          <w:sz w:val="28"/>
          <w:szCs w:val="28"/>
        </w:rPr>
        <w:t>Бюджетная отчетность об исполнении бюджетов</w:t>
      </w:r>
      <w:r w:rsidR="00DF0A49" w:rsidRPr="00E3483D">
        <w:rPr>
          <w:rFonts w:ascii="Times New Roman" w:hAnsi="Times New Roman" w:cs="Times New Roman"/>
          <w:sz w:val="28"/>
          <w:szCs w:val="28"/>
        </w:rPr>
        <w:t>»</w:t>
      </w:r>
      <w:r w:rsidR="00DF0A49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DF0A49" w:rsidRPr="00E3483D" w:rsidRDefault="00DF0A49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«2.Отчет об исполнении бюджета содержит данные об исполнении бюджета по доходам, расходам и источникам финансирования дефицита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бюджета в соответствии с бюджетной классификацией Российской Федерации.</w:t>
      </w:r>
    </w:p>
    <w:p w:rsidR="00DF0A49" w:rsidRPr="00E3483D" w:rsidRDefault="00DF0A49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dst6216"/>
      <w:bookmarkStart w:id="53" w:name="dst103392"/>
      <w:bookmarkStart w:id="54" w:name="dst103704"/>
      <w:bookmarkEnd w:id="52"/>
      <w:bookmarkEnd w:id="53"/>
      <w:bookmarkEnd w:id="54"/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исполнении бюджета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может содержать данные о поступлениях, не являющихся доходами и источниками финансирования дефицита местного бюджета, в соответствии с законодательством Российской Федерации и правом Евразийского экономического союза, регулирующим порядок зачисления и распределения таможенных пошлин (иных пошлин, налогов и сборов, имеющих эквивалентное действие), их перечисления в доход бюджетов государств - членов Евразийского экономического союза, порядок зачисления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 специальных, антидемпинговых, компенсационных пошлин, а также особенности уплаты таможенных пошлин, налогов в отношении товаров для личного пользования.</w:t>
      </w:r>
    </w:p>
    <w:p w:rsidR="00DF0A49" w:rsidRPr="00E3483D" w:rsidRDefault="00DF0A49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dst2686"/>
      <w:bookmarkEnd w:id="55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Баланс исполнения бюджета содержит данные о нефинансовых и финансовых активах, обязательствах Российской Федерации, Оренбургской области и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на первый и последний день отчетного периода по счетам плана счетов бюджетного учета.</w:t>
      </w:r>
    </w:p>
    <w:p w:rsidR="00DF0A49" w:rsidRPr="00E3483D" w:rsidRDefault="00DF0A49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dst2687"/>
      <w:bookmarkEnd w:id="56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DF0A49" w:rsidRPr="00E3483D" w:rsidRDefault="00DF0A49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7" w:name="dst4923"/>
      <w:bookmarkStart w:id="58" w:name="dst2688"/>
      <w:bookmarkStart w:id="59" w:name="dst4333"/>
      <w:bookmarkEnd w:id="57"/>
      <w:bookmarkEnd w:id="58"/>
      <w:bookmarkEnd w:id="59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F0A49" w:rsidRPr="00E3483D" w:rsidRDefault="00DF0A49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0" w:name="dst4924"/>
      <w:bookmarkStart w:id="61" w:name="dst2689"/>
      <w:bookmarkEnd w:id="60"/>
      <w:bookmarkEnd w:id="61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="00AE4CA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DF0A49" w:rsidRPr="00E3483D" w:rsidRDefault="00AE4CA5" w:rsidP="00DF0A4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10109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10109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Часть 1 статьи 40 «Составление бюджетной отчетности» изложить в следующей редакции:</w:t>
      </w:r>
    </w:p>
    <w:p w:rsidR="00710109" w:rsidRPr="00E3483D" w:rsidRDefault="00710109" w:rsidP="0071010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10109" w:rsidRPr="00E3483D" w:rsidRDefault="00710109" w:rsidP="00710109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2" w:name="dst4928"/>
      <w:bookmarkStart w:id="63" w:name="dst2693"/>
      <w:bookmarkEnd w:id="62"/>
      <w:bookmarkEnd w:id="63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Главные администраторы средств бюджета 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представляют бюджетную отчетность соответственно в 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Управление Федерального казначейства по Оренбургской области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Оренбургской области, финансовый отдел администрации муниципального образования Акбулакский район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установленные ими </w:t>
      </w:r>
      <w:hyperlink r:id="rId13" w:anchor="dst0" w:history="1">
        <w:r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сроки</w:t>
        </w:r>
      </w:hyperlink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6D4A" w:rsidRPr="00E3483D" w:rsidRDefault="00E409B3" w:rsidP="00326D4A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C671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Абзац 1 части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</w:t>
      </w:r>
      <w:r w:rsidR="006C671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татьи</w:t>
      </w:r>
      <w:r w:rsidR="00326D4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 «</w:t>
      </w:r>
      <w:r w:rsidR="00326D4A" w:rsidRPr="00E3483D">
        <w:rPr>
          <w:rFonts w:ascii="Times New Roman" w:eastAsia="Calibri" w:hAnsi="Times New Roman" w:cs="Times New Roman"/>
          <w:sz w:val="28"/>
          <w:szCs w:val="28"/>
        </w:rPr>
        <w:t>Виды и цели муниципального финансового контроля</w:t>
      </w:r>
      <w:r w:rsidR="00326D4A" w:rsidRPr="00E3483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26D4A" w:rsidRPr="00E3483D" w:rsidRDefault="00326D4A" w:rsidP="00326D4A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r w:rsidR="006C671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6715" w:rsidRPr="00E3483D" w:rsidRDefault="002C3D2D" w:rsidP="00326D4A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C671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C671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Статью 47 «</w:t>
      </w:r>
      <w:r w:rsidR="006C6715" w:rsidRPr="00E3483D">
        <w:rPr>
          <w:rFonts w:ascii="Times New Roman" w:eastAsia="Calibri" w:hAnsi="Times New Roman" w:cs="Times New Roman"/>
          <w:sz w:val="28"/>
          <w:szCs w:val="28"/>
        </w:rPr>
        <w:t>Полномочия контрольно-счетного органа  по осуществлению внешнего муниципального финансового контроля</w:t>
      </w:r>
      <w:r w:rsidR="006C6715" w:rsidRPr="00E3483D">
        <w:rPr>
          <w:rFonts w:ascii="Times New Roman" w:hAnsi="Times New Roman" w:cs="Times New Roman"/>
          <w:sz w:val="28"/>
          <w:szCs w:val="28"/>
        </w:rPr>
        <w:t>»: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1.Полномочиями контрольно-счетного органа по осуществлению внешнего муниципального финансового контроля являются: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4" w:name="dst4962"/>
      <w:bookmarkStart w:id="65" w:name="dst3706"/>
      <w:bookmarkEnd w:id="64"/>
      <w:bookmarkEnd w:id="65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</w:t>
      </w:r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)к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онтрактов, договоров (соглашений) о предоставлении средств из соответствующего бюджета;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6" w:name="dst3707"/>
      <w:bookmarkEnd w:id="66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2C3D2D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7" w:name="dst3708"/>
      <w:bookmarkEnd w:id="67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контроль в других сферах, установленных Федеральным </w:t>
      </w:r>
      <w:hyperlink r:id="rId14" w:anchor="dst0" w:history="1">
        <w:r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5 апреля 2013 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2C3D2D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41-ФЗ 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Счет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ной палате Российской Федерации»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Федеральным </w:t>
      </w:r>
      <w:hyperlink r:id="rId15" w:anchor="dst0" w:history="1">
        <w:r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7 февраля 2011 года </w:t>
      </w:r>
      <w:r w:rsidR="002C3D2D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6-ФЗ 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ции и муниципальных образований»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8" w:name="dst3709"/>
      <w:bookmarkEnd w:id="68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При осуществлении полномочий по внешнему муниципальному финансовому контролю контрольно-счетным органом муниципального финансового контроля: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9" w:name="dst4427"/>
      <w:bookmarkStart w:id="70" w:name="dst3710"/>
      <w:bookmarkEnd w:id="69"/>
      <w:bookmarkEnd w:id="70"/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 </w:t>
      </w:r>
      <w:hyperlink r:id="rId16" w:anchor="dst0" w:history="1">
        <w:r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5 апреля 2013 года </w:t>
      </w:r>
      <w:r w:rsidR="002C3D2D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41-ФЗ 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Счет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ной палате Российской Федерации»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Федеральным </w:t>
      </w:r>
      <w:hyperlink r:id="rId17" w:anchor="dst0" w:history="1">
        <w:r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7 февраля 2011 года </w:t>
      </w:r>
      <w:r w:rsidR="002C3D2D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6-ФЗ 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ции и муниципальных образований»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1" w:name="dst4428"/>
      <w:bookmarkStart w:id="72" w:name="dst3711"/>
      <w:bookmarkEnd w:id="71"/>
      <w:bookmarkEnd w:id="72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направляются объектам контроля представления, предписания;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3" w:name="dst4963"/>
      <w:bookmarkStart w:id="74" w:name="dst3712"/>
      <w:bookmarkStart w:id="75" w:name="dst4429"/>
      <w:bookmarkEnd w:id="73"/>
      <w:bookmarkEnd w:id="74"/>
      <w:bookmarkEnd w:id="75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6" w:name="dst3713"/>
      <w:bookmarkEnd w:id="76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C6715" w:rsidRPr="00E3483D" w:rsidRDefault="006C6715" w:rsidP="006C6715">
      <w:pPr>
        <w:pStyle w:val="a3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7" w:name="dst3714"/>
      <w:bookmarkEnd w:id="77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3.Порядок осуществления полномочий контрольно-счетным органом внешнего муниципального финансового контроля по внешнему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муниципальному финансовому контролю определяется соответственно федеральными законами, законами Оренбургской области, муниципальными правовыми актами представительного органа муниципального обр</w:t>
      </w:r>
      <w:r w:rsidR="001D7E65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азования»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162A" w:rsidRPr="00E3483D" w:rsidRDefault="002C3D2D" w:rsidP="0032162A">
      <w:pPr>
        <w:pStyle w:val="ConsPlusNormal"/>
        <w:ind w:firstLine="709"/>
        <w:jc w:val="both"/>
        <w:outlineLvl w:val="3"/>
        <w:rPr>
          <w:sz w:val="28"/>
          <w:szCs w:val="28"/>
        </w:rPr>
      </w:pPr>
      <w:r w:rsidRPr="00E3483D">
        <w:rPr>
          <w:color w:val="000000" w:themeColor="text1"/>
          <w:sz w:val="28"/>
          <w:szCs w:val="28"/>
        </w:rPr>
        <w:t>1</w:t>
      </w:r>
      <w:r w:rsidR="001D7E65" w:rsidRPr="00E3483D">
        <w:rPr>
          <w:color w:val="000000" w:themeColor="text1"/>
          <w:sz w:val="28"/>
          <w:szCs w:val="28"/>
        </w:rPr>
        <w:t>.</w:t>
      </w:r>
      <w:r w:rsidRPr="00E3483D">
        <w:rPr>
          <w:color w:val="000000" w:themeColor="text1"/>
          <w:sz w:val="28"/>
          <w:szCs w:val="28"/>
        </w:rPr>
        <w:t>10</w:t>
      </w:r>
      <w:r w:rsidR="001D7E65" w:rsidRPr="00E3483D">
        <w:rPr>
          <w:color w:val="000000" w:themeColor="text1"/>
          <w:sz w:val="28"/>
          <w:szCs w:val="28"/>
        </w:rPr>
        <w:t xml:space="preserve">. </w:t>
      </w:r>
      <w:r w:rsidR="0032162A" w:rsidRPr="00E3483D">
        <w:rPr>
          <w:color w:val="000000" w:themeColor="text1"/>
          <w:sz w:val="28"/>
          <w:szCs w:val="28"/>
        </w:rPr>
        <w:t>Статью 49 «</w:t>
      </w:r>
      <w:r w:rsidR="0032162A" w:rsidRPr="00E3483D">
        <w:rPr>
          <w:sz w:val="28"/>
          <w:szCs w:val="28"/>
        </w:rPr>
        <w:t>Полномочия органов внутреннего муниципального финансового контроля по осуществлению внутреннего муниципального финансового контроля» изложить в следующей редакции: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8" w:name="dst4965"/>
      <w:bookmarkStart w:id="79" w:name="dst3724"/>
      <w:bookmarkEnd w:id="78"/>
      <w:bookmarkEnd w:id="79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0" w:name="dst4966"/>
      <w:bookmarkStart w:id="81" w:name="dst3725"/>
      <w:bookmarkEnd w:id="80"/>
      <w:bookmarkEnd w:id="81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2" w:name="dst4967"/>
      <w:bookmarkEnd w:id="82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муниципальных контрактов;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3" w:name="dst4968"/>
      <w:bookmarkEnd w:id="83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бюджета;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4" w:name="dst5015"/>
      <w:bookmarkEnd w:id="84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5" w:name="dst3726"/>
      <w:bookmarkEnd w:id="85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6" w:name="dst3727"/>
      <w:bookmarkEnd w:id="86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проводятся проверки, ревизии и обследования;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7" w:name="dst3728"/>
      <w:bookmarkEnd w:id="87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направляются объектам контроля акты, заключения, представления и (или) предписания;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8" w:name="dst4969"/>
      <w:bookmarkStart w:id="89" w:name="dst3729"/>
      <w:bookmarkEnd w:id="88"/>
      <w:bookmarkEnd w:id="89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0" w:name="dst3730"/>
      <w:bookmarkEnd w:id="90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1" w:name="dst4970"/>
      <w:bookmarkEnd w:id="91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назначается (организуется) проведение экспертиз, необходимых для проведения проверок, ревизий и обследований;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2" w:name="dst4971"/>
      <w:bookmarkEnd w:id="92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получается необходимый для осуществления внутреннего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3" w:name="dst5017"/>
      <w:bookmarkEnd w:id="93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в суд иски о признании осуществленных закупок товаров, работ, услуг для обеспечения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 </w:t>
      </w:r>
      <w:proofErr w:type="gramStart"/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недействительными</w:t>
      </w:r>
      <w:proofErr w:type="gramEnd"/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Гражданским </w:t>
      </w:r>
      <w:hyperlink r:id="rId18" w:anchor="dst0" w:history="1">
        <w:r w:rsidR="0032162A" w:rsidRPr="00E34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4" w:name="dst5797"/>
      <w:bookmarkStart w:id="95" w:name="dst3731"/>
      <w:bookmarkStart w:id="96" w:name="dst3732"/>
      <w:bookmarkStart w:id="97" w:name="dst4430"/>
      <w:bookmarkStart w:id="98" w:name="dst103551"/>
      <w:bookmarkStart w:id="99" w:name="dst103552"/>
      <w:bookmarkEnd w:id="94"/>
      <w:bookmarkEnd w:id="95"/>
      <w:bookmarkEnd w:id="96"/>
      <w:bookmarkEnd w:id="97"/>
      <w:bookmarkEnd w:id="98"/>
      <w:bookmarkEnd w:id="99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Внутренний </w:t>
      </w:r>
      <w:r w:rsidR="00E601F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финансовый контроль осуществляется в соответствии с федеральными стандартами, утвержденными нормативными правовыми актами Правительства Российской Федерации.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0" w:name="dst5798"/>
      <w:bookmarkEnd w:id="100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Федеральные стандарты внутреннего </w:t>
      </w:r>
      <w:r w:rsidR="00E601F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 должны содержать: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1" w:name="dst5799"/>
      <w:bookmarkEnd w:id="101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принципы контрольной деятельности органов внутреннего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2" w:name="dst5800"/>
      <w:bookmarkEnd w:id="102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и обязанности должностных лиц органов внутреннего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контроля, в том числе в части назначения (организации) проведения экспертиз;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3" w:name="dst5801"/>
      <w:bookmarkEnd w:id="103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4" w:name="dst5802"/>
      <w:bookmarkEnd w:id="104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5" w:name="dst5803"/>
      <w:bookmarkEnd w:id="105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составления отчетности о результатах контрольной деятельности органов внутреннего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6" w:name="dst5804"/>
      <w:bookmarkEnd w:id="106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досудебного обжалования решений и действий (бездействия) органов внутреннего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 и их должностных лиц;</w:t>
      </w:r>
    </w:p>
    <w:p w:rsidR="0032162A" w:rsidRPr="00E3483D" w:rsidRDefault="00E601F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7" w:name="dst5805"/>
      <w:bookmarkEnd w:id="107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положения, необходимые для осуществления полномочий по внутреннему 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="0032162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финансовому контролю.</w:t>
      </w:r>
    </w:p>
    <w:p w:rsidR="0032162A" w:rsidRPr="00E3483D" w:rsidRDefault="0032162A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8" w:name="dst5806"/>
      <w:bookmarkEnd w:id="108"/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внутреннего </w:t>
      </w:r>
      <w:r w:rsidR="00E601F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 могут издавать ведомственные правовые акты (стандарты), обеспечивающие осуществление полномочий по внутреннему </w:t>
      </w:r>
      <w:r w:rsidR="00E601F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финансовому контролю, в случаях, предусмотренных федеральными стандартами внутреннего </w:t>
      </w:r>
      <w:r w:rsidR="00E601F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контроля</w:t>
      </w:r>
      <w:proofErr w:type="gramStart"/>
      <w:r w:rsidR="002C3D2D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1FA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C0D94" w:rsidRPr="00E3483D" w:rsidRDefault="009C0D94" w:rsidP="00C07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E3483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местах обнародования и разместить на сайте муниципального образования </w:t>
      </w:r>
      <w:r w:rsidR="00C07DA3" w:rsidRPr="00E3483D">
        <w:rPr>
          <w:rFonts w:ascii="Times New Roman" w:hAnsi="Times New Roman" w:cs="Times New Roman"/>
          <w:sz w:val="28"/>
          <w:szCs w:val="28"/>
        </w:rPr>
        <w:t>Карасаевский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</w:t>
      </w: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265" w:rsidRPr="00E3483D">
        <w:rPr>
          <w:rFonts w:ascii="Times New Roman" w:hAnsi="Times New Roman" w:cs="Times New Roman"/>
          <w:sz w:val="28"/>
          <w:szCs w:val="28"/>
        </w:rPr>
        <w:t>(</w:t>
      </w:r>
      <w:hyperlink r:id="rId19" w:tgtFrame="_blank" w:history="1">
        <w:r w:rsidR="00C07DA3" w:rsidRPr="00E3483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http://karasay.ru/</w:t>
        </w:r>
      </w:hyperlink>
      <w:r w:rsidR="00046265" w:rsidRPr="00E3483D">
        <w:rPr>
          <w:rFonts w:ascii="Times New Roman" w:hAnsi="Times New Roman" w:cs="Times New Roman"/>
          <w:sz w:val="28"/>
          <w:szCs w:val="28"/>
        </w:rPr>
        <w:t>).</w:t>
      </w:r>
    </w:p>
    <w:p w:rsidR="00A1584B" w:rsidRPr="00E3483D" w:rsidRDefault="009C0D94" w:rsidP="009C0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3</w:t>
      </w:r>
      <w:r w:rsidR="00A1584B" w:rsidRPr="00E34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после его подписания и распространяется на правоотношения, возникшие с 1 января 2021 года.</w:t>
      </w:r>
    </w:p>
    <w:p w:rsidR="00A1584B" w:rsidRPr="00E3483D" w:rsidRDefault="00A1584B" w:rsidP="0032162A">
      <w:pPr>
        <w:pStyle w:val="a3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D94" w:rsidRPr="00E3483D" w:rsidRDefault="009C0D94" w:rsidP="007C0407">
      <w:pPr>
        <w:pStyle w:val="a3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EA4" w:rsidRPr="00E3483D" w:rsidRDefault="00300EA4" w:rsidP="00300EA4">
      <w:pPr>
        <w:pStyle w:val="2"/>
        <w:spacing w:before="0" w:after="0"/>
        <w:rPr>
          <w:rFonts w:ascii="Times New Roman" w:hAnsi="Times New Roman"/>
          <w:b w:val="0"/>
          <w:i w:val="0"/>
        </w:rPr>
      </w:pPr>
      <w:bookmarkStart w:id="109" w:name="dst3667"/>
      <w:bookmarkEnd w:id="109"/>
      <w:r w:rsidRPr="00E3483D">
        <w:rPr>
          <w:rFonts w:ascii="Times New Roman" w:hAnsi="Times New Roman"/>
          <w:b w:val="0"/>
          <w:i w:val="0"/>
        </w:rPr>
        <w:t>Председатель Совета депутатов</w:t>
      </w:r>
    </w:p>
    <w:p w:rsidR="00300EA4" w:rsidRPr="00E3483D" w:rsidRDefault="00300EA4" w:rsidP="00300EA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3483D">
        <w:rPr>
          <w:rFonts w:ascii="Times New Roman" w:hAnsi="Times New Roman"/>
          <w:b w:val="0"/>
          <w:i w:val="0"/>
        </w:rPr>
        <w:t>муниципального образования</w:t>
      </w:r>
    </w:p>
    <w:p w:rsidR="00300EA4" w:rsidRPr="00E3483D" w:rsidRDefault="00C07DA3" w:rsidP="00300EA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3483D">
        <w:rPr>
          <w:rFonts w:ascii="Times New Roman" w:hAnsi="Times New Roman"/>
          <w:b w:val="0"/>
          <w:i w:val="0"/>
        </w:rPr>
        <w:t>Карасаевский</w:t>
      </w:r>
      <w:r w:rsidR="00046265" w:rsidRPr="00E3483D">
        <w:rPr>
          <w:rFonts w:ascii="Times New Roman" w:hAnsi="Times New Roman"/>
          <w:b w:val="0"/>
          <w:i w:val="0"/>
        </w:rPr>
        <w:t xml:space="preserve"> </w:t>
      </w:r>
      <w:r w:rsidR="00300EA4" w:rsidRPr="00E3483D">
        <w:rPr>
          <w:rFonts w:ascii="Times New Roman" w:hAnsi="Times New Roman"/>
          <w:b w:val="0"/>
          <w:i w:val="0"/>
        </w:rPr>
        <w:t xml:space="preserve">сельсовет                                          </w:t>
      </w:r>
      <w:r w:rsidRPr="00E3483D">
        <w:rPr>
          <w:rFonts w:ascii="Times New Roman" w:hAnsi="Times New Roman"/>
          <w:b w:val="0"/>
          <w:i w:val="0"/>
        </w:rPr>
        <w:t xml:space="preserve">                      </w:t>
      </w:r>
      <w:r w:rsidR="00300EA4" w:rsidRPr="00E3483D">
        <w:rPr>
          <w:rFonts w:ascii="Times New Roman" w:hAnsi="Times New Roman"/>
          <w:b w:val="0"/>
          <w:i w:val="0"/>
        </w:rPr>
        <w:t xml:space="preserve">       </w:t>
      </w:r>
      <w:r w:rsidRPr="00E3483D">
        <w:rPr>
          <w:rFonts w:ascii="Times New Roman" w:hAnsi="Times New Roman"/>
          <w:b w:val="0"/>
          <w:i w:val="0"/>
        </w:rPr>
        <w:t>Л.В.Долгова</w:t>
      </w:r>
    </w:p>
    <w:p w:rsidR="00300EA4" w:rsidRPr="00E3483D" w:rsidRDefault="00300EA4" w:rsidP="00300EA4">
      <w:pPr>
        <w:rPr>
          <w:rFonts w:ascii="Times New Roman" w:hAnsi="Times New Roman" w:cs="Times New Roman"/>
          <w:sz w:val="28"/>
          <w:szCs w:val="28"/>
        </w:rPr>
      </w:pPr>
    </w:p>
    <w:p w:rsidR="00300EA4" w:rsidRPr="00E3483D" w:rsidRDefault="00300EA4" w:rsidP="00300EA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3483D">
        <w:rPr>
          <w:rFonts w:ascii="Times New Roman" w:hAnsi="Times New Roman"/>
          <w:b w:val="0"/>
          <w:i w:val="0"/>
        </w:rPr>
        <w:t>Глава муниципального образования</w:t>
      </w:r>
    </w:p>
    <w:p w:rsidR="00300EA4" w:rsidRPr="00E3483D" w:rsidRDefault="00C07DA3" w:rsidP="00300EA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3483D">
        <w:rPr>
          <w:rFonts w:ascii="Times New Roman" w:hAnsi="Times New Roman"/>
          <w:b w:val="0"/>
          <w:i w:val="0"/>
        </w:rPr>
        <w:t>Карасаевский</w:t>
      </w:r>
      <w:r w:rsidR="00046265" w:rsidRPr="00E3483D">
        <w:rPr>
          <w:rFonts w:ascii="Times New Roman" w:hAnsi="Times New Roman"/>
          <w:b w:val="0"/>
          <w:i w:val="0"/>
        </w:rPr>
        <w:t xml:space="preserve"> </w:t>
      </w:r>
      <w:r w:rsidR="00300EA4" w:rsidRPr="00E3483D">
        <w:rPr>
          <w:rFonts w:ascii="Times New Roman" w:hAnsi="Times New Roman"/>
          <w:b w:val="0"/>
          <w:i w:val="0"/>
        </w:rPr>
        <w:t xml:space="preserve">сельсовет                                              </w:t>
      </w:r>
      <w:r w:rsidRPr="00E3483D">
        <w:rPr>
          <w:rFonts w:ascii="Times New Roman" w:hAnsi="Times New Roman"/>
          <w:b w:val="0"/>
          <w:i w:val="0"/>
        </w:rPr>
        <w:t xml:space="preserve">                 </w:t>
      </w:r>
      <w:r w:rsidR="00300EA4" w:rsidRPr="00E3483D">
        <w:rPr>
          <w:rFonts w:ascii="Times New Roman" w:hAnsi="Times New Roman"/>
          <w:b w:val="0"/>
          <w:i w:val="0"/>
        </w:rPr>
        <w:t xml:space="preserve">    </w:t>
      </w:r>
      <w:r w:rsidRPr="00E3483D">
        <w:rPr>
          <w:rFonts w:ascii="Times New Roman" w:hAnsi="Times New Roman"/>
          <w:b w:val="0"/>
          <w:i w:val="0"/>
        </w:rPr>
        <w:t>А.Д.Шалтанов</w:t>
      </w:r>
    </w:p>
    <w:p w:rsidR="001B0CE4" w:rsidRPr="00E3483D" w:rsidRDefault="001B0CE4" w:rsidP="007C0407">
      <w:pPr>
        <w:pStyle w:val="a3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dst4352"/>
      <w:bookmarkEnd w:id="110"/>
    </w:p>
    <w:sectPr w:rsidR="001B0CE4" w:rsidRPr="00E3483D" w:rsidSect="002B07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">
    <w:nsid w:val="70357DD7"/>
    <w:multiLevelType w:val="hybridMultilevel"/>
    <w:tmpl w:val="71D0A714"/>
    <w:lvl w:ilvl="0" w:tplc="A3DA872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2B"/>
    <w:rsid w:val="00025BD3"/>
    <w:rsid w:val="00046265"/>
    <w:rsid w:val="00047D42"/>
    <w:rsid w:val="0010032B"/>
    <w:rsid w:val="001B0CE4"/>
    <w:rsid w:val="001D7E65"/>
    <w:rsid w:val="001E7C8D"/>
    <w:rsid w:val="001F5EE7"/>
    <w:rsid w:val="002B07DF"/>
    <w:rsid w:val="002C3D2D"/>
    <w:rsid w:val="00300EA4"/>
    <w:rsid w:val="0032162A"/>
    <w:rsid w:val="00326D4A"/>
    <w:rsid w:val="0049348C"/>
    <w:rsid w:val="004C4DC9"/>
    <w:rsid w:val="004E25C7"/>
    <w:rsid w:val="005A07C3"/>
    <w:rsid w:val="005A615D"/>
    <w:rsid w:val="005B37D7"/>
    <w:rsid w:val="006C6715"/>
    <w:rsid w:val="00710109"/>
    <w:rsid w:val="007C0407"/>
    <w:rsid w:val="00914307"/>
    <w:rsid w:val="00974711"/>
    <w:rsid w:val="009C0D94"/>
    <w:rsid w:val="009C5B02"/>
    <w:rsid w:val="009F101F"/>
    <w:rsid w:val="00A1584B"/>
    <w:rsid w:val="00A40AE3"/>
    <w:rsid w:val="00AC1EC3"/>
    <w:rsid w:val="00AE3826"/>
    <w:rsid w:val="00AE4CA5"/>
    <w:rsid w:val="00C060A7"/>
    <w:rsid w:val="00C07DA3"/>
    <w:rsid w:val="00C436BD"/>
    <w:rsid w:val="00D42E52"/>
    <w:rsid w:val="00D62652"/>
    <w:rsid w:val="00DE4D10"/>
    <w:rsid w:val="00DF0A49"/>
    <w:rsid w:val="00E30557"/>
    <w:rsid w:val="00E3483D"/>
    <w:rsid w:val="00E409B3"/>
    <w:rsid w:val="00E601FA"/>
    <w:rsid w:val="00E85E97"/>
    <w:rsid w:val="00F02FBF"/>
    <w:rsid w:val="00F0785B"/>
    <w:rsid w:val="00F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52"/>
  </w:style>
  <w:style w:type="paragraph" w:styleId="1">
    <w:name w:val="heading 1"/>
    <w:basedOn w:val="a"/>
    <w:next w:val="a"/>
    <w:link w:val="10"/>
    <w:uiPriority w:val="9"/>
    <w:qFormat/>
    <w:rsid w:val="009C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0E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2B"/>
    <w:pPr>
      <w:spacing w:after="0" w:line="240" w:lineRule="auto"/>
      <w:ind w:right="-567"/>
    </w:pPr>
  </w:style>
  <w:style w:type="paragraph" w:customStyle="1" w:styleId="ConsNormal">
    <w:name w:val="ConsNormal"/>
    <w:rsid w:val="00100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10032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032B"/>
    <w:pPr>
      <w:shd w:val="clear" w:color="auto" w:fill="FFFFFF"/>
      <w:spacing w:before="240" w:after="0" w:line="259" w:lineRule="exact"/>
    </w:pPr>
  </w:style>
  <w:style w:type="paragraph" w:styleId="a4">
    <w:name w:val="List Paragraph"/>
    <w:basedOn w:val="a"/>
    <w:uiPriority w:val="34"/>
    <w:qFormat/>
    <w:rsid w:val="002B07DF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C436BD"/>
  </w:style>
  <w:style w:type="character" w:styleId="a5">
    <w:name w:val="Hyperlink"/>
    <w:basedOn w:val="a0"/>
    <w:unhideWhenUsed/>
    <w:rsid w:val="00C436BD"/>
    <w:rPr>
      <w:color w:val="0000FF"/>
      <w:u w:val="single"/>
    </w:rPr>
  </w:style>
  <w:style w:type="paragraph" w:customStyle="1" w:styleId="11">
    <w:name w:val="Без интервала1"/>
    <w:rsid w:val="001B0C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1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0E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C0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6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8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4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4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2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99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6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4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1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8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5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0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4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2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3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6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539/f57629be40a3cda1af2e3d1372ff33dd27392abb/" TargetMode="External"/><Relationship Id="rId13" Type="http://schemas.openxmlformats.org/officeDocument/2006/relationships/hyperlink" Target="http://www.consultant.ru/document/cons_doc_LAW_369817/" TargetMode="External"/><Relationship Id="rId18" Type="http://schemas.openxmlformats.org/officeDocument/2006/relationships/hyperlink" Target="http://www.consultant.ru/document/cons_doc_LAW_37026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71696/" TargetMode="External"/><Relationship Id="rId12" Type="http://schemas.openxmlformats.org/officeDocument/2006/relationships/hyperlink" Target="http://www.consultant.ru/document/cons_doc_LAW_377767/187d5d35a23a5720192d8f96419c300258202cd9/" TargetMode="External"/><Relationship Id="rId17" Type="http://schemas.openxmlformats.org/officeDocument/2006/relationships/hyperlink" Target="http://www.consultant.ru/document/cons_doc_LAW_3148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566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4622/4e5171fbb36d6325ad89c5d46cdd9b5e02a9b45d/" TargetMode="External"/><Relationship Id="rId11" Type="http://schemas.openxmlformats.org/officeDocument/2006/relationships/hyperlink" Target="http://www.consultant.ru/document/cons_doc_LAW_355977/15d7c58c01bf75dcd6cf84a008bfef761ba731eb/" TargetMode="External"/><Relationship Id="rId5" Type="http://schemas.openxmlformats.org/officeDocument/2006/relationships/hyperlink" Target="http://www.consultant.ru/document/cons_doc_LAW_353812/d6c94818000ba3128b53e499baecf62b8811c5d2/" TargetMode="External"/><Relationship Id="rId15" Type="http://schemas.openxmlformats.org/officeDocument/2006/relationships/hyperlink" Target="http://www.consultant.ru/document/cons_doc_LAW_314871/" TargetMode="External"/><Relationship Id="rId10" Type="http://schemas.openxmlformats.org/officeDocument/2006/relationships/hyperlink" Target="http://www.consultant.ru/document/cons_doc_LAW_355977/15d7c58c01bf75dcd6cf84a008bfef761ba731eb/" TargetMode="External"/><Relationship Id="rId19" Type="http://schemas.openxmlformats.org/officeDocument/2006/relationships/hyperlink" Target="http://karas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664/" TargetMode="External"/><Relationship Id="rId14" Type="http://schemas.openxmlformats.org/officeDocument/2006/relationships/hyperlink" Target="http://www.consultant.ru/document/cons_doc_LAW_325663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2021-03-11T06:28:00Z</dcterms:created>
  <dcterms:modified xsi:type="dcterms:W3CDTF">2021-03-30T10:46:00Z</dcterms:modified>
</cp:coreProperties>
</file>